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5.0" w:type="dxa"/>
        <w:jc w:val="center"/>
        <w:tblLayout w:type="fixed"/>
        <w:tblLook w:val="0000"/>
      </w:tblPr>
      <w:tblGrid>
        <w:gridCol w:w="1553"/>
        <w:gridCol w:w="9242"/>
        <w:tblGridChange w:id="0">
          <w:tblGrid>
            <w:gridCol w:w="1553"/>
            <w:gridCol w:w="9242"/>
          </w:tblGrid>
        </w:tblGridChange>
      </w:tblGrid>
      <w:tr>
        <w:trPr>
          <w:cantSplit w:val="0"/>
          <w:trHeight w:val="10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240" w:lineRule="auto"/>
              <w:jc w:val="center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ind w:left="-173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ESTADO DO RIO DE JANEIRO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-8250</wp:posOffset>
                  </wp:positionH>
                  <wp:positionV relativeFrom="paragraph">
                    <wp:posOffset>-114931</wp:posOffset>
                  </wp:positionV>
                  <wp:extent cx="728980" cy="866775"/>
                  <wp:effectExtent b="0" l="0" r="0" t="0"/>
                  <wp:wrapNone/>
                  <wp:docPr descr="BRASÃO" id="1" name="image1.jpg"/>
                  <a:graphic>
                    <a:graphicData uri="http://schemas.openxmlformats.org/drawingml/2006/picture">
                      <pic:pic>
                        <pic:nvPicPr>
                          <pic:cNvPr descr="BRASÃO"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866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5">
            <w:pPr>
              <w:ind w:left="-173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PREFEITURA MUNICIPAL DE DUQUE DE CAXIAS</w:t>
            </w:r>
          </w:p>
          <w:p w:rsidR="00000000" w:rsidDel="00000000" w:rsidP="00000000" w:rsidRDefault="00000000" w:rsidRPr="00000000" w14:paraId="00000006">
            <w:pPr>
              <w:ind w:left="-173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SECRETARIA MUNICIPAL DE EDUCAÇÃO</w:t>
            </w:r>
          </w:p>
          <w:p w:rsidR="00000000" w:rsidDel="00000000" w:rsidP="00000000" w:rsidRDefault="00000000" w:rsidRPr="00000000" w14:paraId="00000007">
            <w:pPr>
              <w:ind w:left="-173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ESCOLA MUNICIPAL REGINA CELI DA SILVA CERDEIRA - CENTRO DE REFERÊNCIA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center"/>
        <w:rPr>
          <w:rFonts w:ascii="Arial" w:cs="Arial" w:eastAsia="Arial" w:hAnsi="Arial"/>
          <w:b w:val="1"/>
          <w:color w:val="1b1c1d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="276" w:lineRule="auto"/>
        <w:jc w:val="center"/>
        <w:rPr>
          <w:rFonts w:ascii="Arial" w:cs="Arial" w:eastAsia="Arial" w:hAnsi="Arial"/>
          <w:color w:val="1b1c1d"/>
          <w:sz w:val="30"/>
          <w:szCs w:val="30"/>
        </w:rPr>
      </w:pPr>
      <w:bookmarkStart w:colFirst="0" w:colLast="0" w:name="_pgiov3dgy4kc" w:id="0"/>
      <w:bookmarkEnd w:id="0"/>
      <w:r w:rsidDel="00000000" w:rsidR="00000000" w:rsidRPr="00000000">
        <w:rPr>
          <w:rFonts w:ascii="Arial" w:cs="Arial" w:eastAsia="Arial" w:hAnsi="Arial"/>
          <w:color w:val="1b1c1d"/>
          <w:sz w:val="30"/>
          <w:szCs w:val="30"/>
          <w:rtl w:val="0"/>
        </w:rPr>
        <w:t xml:space="preserve">Orientações para Elaboração do Plano de Curso - Classes Especiais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jc w:val="center"/>
        <w:rPr>
          <w:rFonts w:ascii="Arial" w:cs="Arial" w:eastAsia="Arial" w:hAnsi="Arial"/>
          <w:b w:val="1"/>
          <w:color w:val="1b1c1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b1c1d"/>
          <w:sz w:val="24"/>
          <w:szCs w:val="24"/>
          <w:rtl w:val="0"/>
        </w:rPr>
        <w:t xml:space="preserve">Planejamento 2025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jc w:val="center"/>
        <w:rPr>
          <w:rFonts w:ascii="Arial" w:cs="Arial" w:eastAsia="Arial" w:hAnsi="Arial"/>
          <w:color w:val="1b1c1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b1c1d"/>
          <w:sz w:val="24"/>
          <w:szCs w:val="24"/>
          <w:rtl w:val="0"/>
        </w:rPr>
        <w:t xml:space="preserve">Para os professores das Classes Especiais (Transtorno do Espectro Autista - TEA, Deficiência Intelectual - DI, Deficiência Múltipla - DMU), a elaboração do plano de curso deve ser pautada na individualidade do aluno e na funcionalidade das aprendizagens, sempre visando à inclusão e ao desenvolvimento da autonomia, considerando também as características comuns da classe. O planejamento deverá seguir os conteúdos conceituais, procedimentais e atitudinais, adaptados às especificidades do público-alvo. Os professores trabalharão em grupo, de acordo com o agrupamento das classes especiais, e entregarão um documento único por grupo.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jc w:val="center"/>
        <w:rPr>
          <w:rFonts w:ascii="Arial" w:cs="Arial" w:eastAsia="Arial" w:hAnsi="Arial"/>
          <w:color w:val="1b1c1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b1c1d"/>
          <w:sz w:val="24"/>
          <w:szCs w:val="24"/>
          <w:rtl w:val="0"/>
        </w:rPr>
        <w:t xml:space="preserve">Importante: Considerando que as classes especiais contam com o Plano Educacional Individualizado (PEI), este plano de curso deverá ser o resumo geral dos conteúdos comuns ao público específico desta classe. Os conteúdos mais específicos e individuais de cada aluno deverão estar detalhados no PEI.</w:t>
      </w:r>
    </w:p>
    <w:p w:rsidR="00000000" w:rsidDel="00000000" w:rsidP="00000000" w:rsidRDefault="00000000" w:rsidRPr="00000000" w14:paraId="0000000E">
      <w:pPr>
        <w:spacing w:after="0" w:line="276" w:lineRule="auto"/>
        <w:jc w:val="center"/>
        <w:rPr>
          <w:rFonts w:ascii="Arial" w:cs="Arial" w:eastAsia="Arial" w:hAnsi="Arial"/>
          <w:color w:val="1b1c1d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="276" w:lineRule="auto"/>
        <w:jc w:val="center"/>
        <w:rPr>
          <w:rFonts w:ascii="Arial" w:cs="Arial" w:eastAsia="Arial" w:hAnsi="Arial"/>
          <w:b w:val="0"/>
          <w:color w:val="1b1c1d"/>
          <w:sz w:val="24"/>
          <w:szCs w:val="24"/>
        </w:rPr>
      </w:pPr>
      <w:bookmarkStart w:colFirst="0" w:colLast="0" w:name="_b4f570jtwngk" w:id="1"/>
      <w:bookmarkEnd w:id="1"/>
      <w:r w:rsidDel="00000000" w:rsidR="00000000" w:rsidRPr="00000000">
        <w:rPr>
          <w:rFonts w:ascii="Arial" w:cs="Arial" w:eastAsia="Arial" w:hAnsi="Arial"/>
          <w:b w:val="0"/>
          <w:color w:val="1b1c1d"/>
          <w:sz w:val="24"/>
          <w:szCs w:val="24"/>
          <w:rtl w:val="0"/>
        </w:rPr>
        <w:t xml:space="preserve">Estrutura do Plano de Curso: Conteúdos e Habilidades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jc w:val="center"/>
        <w:rPr>
          <w:rFonts w:ascii="Arial" w:cs="Arial" w:eastAsia="Arial" w:hAnsi="Arial"/>
          <w:color w:val="1b1c1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b1c1d"/>
          <w:sz w:val="24"/>
          <w:szCs w:val="24"/>
          <w:rtl w:val="0"/>
        </w:rPr>
        <w:t xml:space="preserve">A estrutura do plano de curso deve abordar as seguintes áreas de desenvolvimento, permeando os conteúdos conceituais, procedimentais e atitudinais:</w:t>
      </w:r>
    </w:p>
    <w:p w:rsidR="00000000" w:rsidDel="00000000" w:rsidP="00000000" w:rsidRDefault="00000000" w:rsidRPr="00000000" w14:paraId="00000011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="276" w:lineRule="auto"/>
        <w:jc w:val="center"/>
        <w:rPr>
          <w:rFonts w:ascii="Arial" w:cs="Arial" w:eastAsia="Arial" w:hAnsi="Arial"/>
          <w:b w:val="0"/>
          <w:color w:val="1b1c1d"/>
        </w:rPr>
      </w:pPr>
      <w:bookmarkStart w:colFirst="0" w:colLast="0" w:name="_j6twpqv1alr9" w:id="2"/>
      <w:bookmarkEnd w:id="2"/>
      <w:r w:rsidDel="00000000" w:rsidR="00000000" w:rsidRPr="00000000">
        <w:rPr>
          <w:rFonts w:ascii="Arial" w:cs="Arial" w:eastAsia="Arial" w:hAnsi="Arial"/>
          <w:b w:val="0"/>
          <w:color w:val="1b1c1d"/>
          <w:rtl w:val="0"/>
        </w:rPr>
        <w:t xml:space="preserve">I. Autocuidado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color w:val="1b1c1d"/>
          <w:sz w:val="24"/>
          <w:szCs w:val="24"/>
          <w:rtl w:val="0"/>
        </w:rPr>
        <w:t xml:space="preserve">Conteúdos Conceituais: Noções de higiene pessoal (banho, escovação, lavagem das mãos), alimentação (tipos de alimentos, refeições), vestuário (escolha, colocação de roupas).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color w:val="1b1c1d"/>
          <w:sz w:val="24"/>
          <w:szCs w:val="24"/>
          <w:rtl w:val="0"/>
        </w:rPr>
        <w:t xml:space="preserve">Conteúdos Procedimentais: Realizar a higiene pessoal com autonomia, alimentar-se adequadamente, vestir-se e despir-se, organizar pertences pessoais.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color w:val="1b1c1d"/>
          <w:sz w:val="24"/>
          <w:szCs w:val="24"/>
          <w:rtl w:val="0"/>
        </w:rPr>
        <w:t xml:space="preserve">Conteúdos Atitudinais: Valorizar a higiene, demonstrar independência nas atividades diárias, aceitar e buscar ajuda quando necessário.</w:t>
      </w:r>
    </w:p>
    <w:p w:rsidR="00000000" w:rsidDel="00000000" w:rsidP="00000000" w:rsidRDefault="00000000" w:rsidRPr="00000000" w14:paraId="00000015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="276" w:lineRule="auto"/>
        <w:jc w:val="center"/>
        <w:rPr>
          <w:rFonts w:ascii="Arial" w:cs="Arial" w:eastAsia="Arial" w:hAnsi="Arial"/>
          <w:b w:val="0"/>
          <w:color w:val="1b1c1d"/>
        </w:rPr>
      </w:pPr>
      <w:bookmarkStart w:colFirst="0" w:colLast="0" w:name="_37lyl34ztfz8" w:id="3"/>
      <w:bookmarkEnd w:id="3"/>
      <w:r w:rsidDel="00000000" w:rsidR="00000000" w:rsidRPr="00000000">
        <w:rPr>
          <w:rFonts w:ascii="Arial" w:cs="Arial" w:eastAsia="Arial" w:hAnsi="Arial"/>
          <w:b w:val="0"/>
          <w:color w:val="1b1c1d"/>
          <w:rtl w:val="0"/>
        </w:rPr>
        <w:t xml:space="preserve">II. Motora (Fina e Ampla)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color w:val="1b1c1d"/>
          <w:sz w:val="24"/>
          <w:szCs w:val="24"/>
          <w:rtl w:val="0"/>
        </w:rPr>
        <w:t xml:space="preserve">Conteúdos Conceituais: Conhecimento do próprio corpo, reconhecimento de diferentes movimentos, percepção de espaço e tempo.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color w:val="1b1c1d"/>
          <w:sz w:val="24"/>
          <w:szCs w:val="24"/>
          <w:rtl w:val="0"/>
        </w:rPr>
        <w:t xml:space="preserve">Conteúdos Procedimentais: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76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color w:val="1b1c1d"/>
          <w:sz w:val="24"/>
          <w:szCs w:val="24"/>
          <w:rtl w:val="0"/>
        </w:rPr>
        <w:t xml:space="preserve">Fina: Desenvolver a preensão (pinça, palmar), coordenação olho-mão (recorte, colagem, desenho), manuseio de pequenos objetos, escrita (adaptação).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76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color w:val="1b1c1d"/>
          <w:sz w:val="24"/>
          <w:szCs w:val="24"/>
          <w:rtl w:val="0"/>
        </w:rPr>
        <w:t xml:space="preserve">Ampla: Equilíbrio (andar, correr, pular), coordenação motora grossa (arremessar, chutar), lateralidade, organização espacial no ambiente.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color w:val="1b1c1d"/>
          <w:sz w:val="24"/>
          <w:szCs w:val="24"/>
          <w:rtl w:val="0"/>
        </w:rPr>
        <w:t xml:space="preserve">Conteúdos Atitudinais: Persistência ao realizar tarefas motoras, segurança ao se locomover, colaboração em atividades que exigem movimento coletivo.</w:t>
      </w:r>
    </w:p>
    <w:p w:rsidR="00000000" w:rsidDel="00000000" w:rsidP="00000000" w:rsidRDefault="00000000" w:rsidRPr="00000000" w14:paraId="0000001B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="276" w:lineRule="auto"/>
        <w:jc w:val="center"/>
        <w:rPr>
          <w:rFonts w:ascii="Arial" w:cs="Arial" w:eastAsia="Arial" w:hAnsi="Arial"/>
          <w:b w:val="0"/>
          <w:color w:val="1b1c1d"/>
        </w:rPr>
      </w:pPr>
      <w:bookmarkStart w:colFirst="0" w:colLast="0" w:name="_oiisrtcqaht1" w:id="4"/>
      <w:bookmarkEnd w:id="4"/>
      <w:r w:rsidDel="00000000" w:rsidR="00000000" w:rsidRPr="00000000">
        <w:rPr>
          <w:rFonts w:ascii="Arial" w:cs="Arial" w:eastAsia="Arial" w:hAnsi="Arial"/>
          <w:b w:val="0"/>
          <w:color w:val="1b1c1d"/>
          <w:rtl w:val="0"/>
        </w:rPr>
        <w:t xml:space="preserve">III. Social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color w:val="1b1c1d"/>
          <w:sz w:val="24"/>
          <w:szCs w:val="24"/>
          <w:rtl w:val="0"/>
        </w:rPr>
        <w:t xml:space="preserve">Conteúdos Conceituais: Noções de regras sociais (cumprimentar, esperar a vez), reconhecimento de emoções em si e no outro, conceitos de amizade e respeito.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color w:val="1b1c1d"/>
          <w:sz w:val="24"/>
          <w:szCs w:val="24"/>
          <w:rtl w:val="0"/>
        </w:rPr>
        <w:t xml:space="preserve">Conteúdos Procedimentais: Interagir com colegas e adultos, seguir combinados simples, expressar sentimentos e necessidades de forma socialmente aceitável, compartilhar materiais e espaços, participar de atividades em grupo (com ou sem mediação).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color w:val="1b1c1d"/>
          <w:sz w:val="24"/>
          <w:szCs w:val="24"/>
          <w:rtl w:val="0"/>
        </w:rPr>
        <w:t xml:space="preserve">Conteúdos Atitudinais: Respeito às diferenças, empatia, cooperação, solidariedade, tolerância, capacidade de lidar com frustrações e resolução de conflitos (com mediação).</w:t>
      </w:r>
    </w:p>
    <w:p w:rsidR="00000000" w:rsidDel="00000000" w:rsidP="00000000" w:rsidRDefault="00000000" w:rsidRPr="00000000" w14:paraId="0000001F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="276" w:lineRule="auto"/>
        <w:jc w:val="center"/>
        <w:rPr>
          <w:rFonts w:ascii="Arial" w:cs="Arial" w:eastAsia="Arial" w:hAnsi="Arial"/>
          <w:b w:val="0"/>
          <w:color w:val="1b1c1d"/>
        </w:rPr>
      </w:pPr>
      <w:bookmarkStart w:colFirst="0" w:colLast="0" w:name="_y958a2c3x1as" w:id="5"/>
      <w:bookmarkEnd w:id="5"/>
      <w:r w:rsidDel="00000000" w:rsidR="00000000" w:rsidRPr="00000000">
        <w:rPr>
          <w:rFonts w:ascii="Arial" w:cs="Arial" w:eastAsia="Arial" w:hAnsi="Arial"/>
          <w:b w:val="0"/>
          <w:color w:val="1b1c1d"/>
          <w:rtl w:val="0"/>
        </w:rPr>
        <w:t xml:space="preserve">IV. Acadêmica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color w:val="1b1c1d"/>
          <w:sz w:val="24"/>
          <w:szCs w:val="24"/>
          <w:rtl w:val="0"/>
        </w:rPr>
        <w:t xml:space="preserve">Conteúdos Conceituais: Noções básicas de letramento (letras, palavras), numeramento (números, quantidades), cores, formas, conceitos de tempo (dia/noite, hoje/amanhã).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color w:val="1b1c1d"/>
          <w:sz w:val="24"/>
          <w:szCs w:val="24"/>
          <w:rtl w:val="0"/>
        </w:rPr>
        <w:t xml:space="preserve">Conteúdos Procedimentais: Identificar letras e números, realizar pareamento, classificar objetos, seguir sequências simples, utilizar materiais pedagógicos adaptados, reconhecer e escrever o próprio nome (com apoio), explorar diferentes recursos de aprendizagem.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color w:val="1b1c1d"/>
          <w:sz w:val="24"/>
          <w:szCs w:val="24"/>
          <w:rtl w:val="0"/>
        </w:rPr>
        <w:t xml:space="preserve">Conteúdos Atitudinais: Interesse pelo aprendizado, persistência na realização das atividades, valorização das próprias conquistas, busca por autonomia no aprendizado.</w:t>
      </w:r>
    </w:p>
    <w:p w:rsidR="00000000" w:rsidDel="00000000" w:rsidP="00000000" w:rsidRDefault="00000000" w:rsidRPr="00000000" w14:paraId="00000023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="276" w:lineRule="auto"/>
        <w:jc w:val="center"/>
        <w:rPr>
          <w:rFonts w:ascii="Arial" w:cs="Arial" w:eastAsia="Arial" w:hAnsi="Arial"/>
          <w:b w:val="0"/>
          <w:color w:val="1b1c1d"/>
        </w:rPr>
      </w:pPr>
      <w:bookmarkStart w:colFirst="0" w:colLast="0" w:name="_ejahams8pfvv" w:id="6"/>
      <w:bookmarkEnd w:id="6"/>
      <w:r w:rsidDel="00000000" w:rsidR="00000000" w:rsidRPr="00000000">
        <w:rPr>
          <w:rFonts w:ascii="Arial" w:cs="Arial" w:eastAsia="Arial" w:hAnsi="Arial"/>
          <w:b w:val="0"/>
          <w:color w:val="1b1c1d"/>
          <w:rtl w:val="0"/>
        </w:rPr>
        <w:t xml:space="preserve">V. Comunicação (Linguagem)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color w:val="1b1c1d"/>
          <w:sz w:val="24"/>
          <w:szCs w:val="24"/>
          <w:rtl w:val="0"/>
        </w:rPr>
        <w:t xml:space="preserve">Conteúdos Conceituais: Reconhecimento de sons e gestos, compreensão de comandos simples, associação de imagens a significados.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color w:val="1b1c1d"/>
          <w:sz w:val="24"/>
          <w:szCs w:val="24"/>
          <w:rtl w:val="0"/>
        </w:rPr>
        <w:t xml:space="preserve">Conteúdos Procedimentais:</w:t>
      </w:r>
    </w:p>
    <w:p w:rsidR="00000000" w:rsidDel="00000000" w:rsidP="00000000" w:rsidRDefault="00000000" w:rsidRPr="00000000" w14:paraId="00000026">
      <w:pPr>
        <w:numPr>
          <w:ilvl w:val="1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76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color w:val="1b1c1d"/>
          <w:sz w:val="24"/>
          <w:szCs w:val="24"/>
          <w:rtl w:val="0"/>
        </w:rPr>
        <w:t xml:space="preserve">Expressiva: Utilizar gestos e vocalizações funcionais, expressar necessidades e desejos, iniciar e responder a interações, utilizar comunicação alternativa e aumentativa (pranchas, figuras, aplicativos, se aplicável).</w:t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76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color w:val="1b1c1d"/>
          <w:sz w:val="24"/>
          <w:szCs w:val="24"/>
          <w:rtl w:val="0"/>
        </w:rPr>
        <w:t xml:space="preserve">Receptiva: Compreender comandos simples e complexos (com apoio visual), interpretar expressões faciais e corporais, compreender narrativas simples (com apoio visual).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color w:val="1b1c1d"/>
          <w:sz w:val="24"/>
          <w:szCs w:val="24"/>
          <w:rtl w:val="0"/>
        </w:rPr>
        <w:t xml:space="preserve">Conteúdos Atitudinais: Demonstrar interesse em se comunicar, buscar formas de se expressar, valorizar a interação com o outro, paciência na escuta e na expressão.</w:t>
      </w:r>
    </w:p>
    <w:p w:rsidR="00000000" w:rsidDel="00000000" w:rsidP="00000000" w:rsidRDefault="00000000" w:rsidRPr="00000000" w14:paraId="00000029">
      <w:pPr>
        <w:spacing w:after="0" w:line="276" w:lineRule="auto"/>
        <w:jc w:val="center"/>
        <w:rPr>
          <w:rFonts w:ascii="Arial" w:cs="Arial" w:eastAsia="Arial" w:hAnsi="Arial"/>
          <w:color w:val="1b1c1d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="276" w:lineRule="auto"/>
        <w:jc w:val="center"/>
        <w:rPr>
          <w:rFonts w:ascii="Arial" w:cs="Arial" w:eastAsia="Arial" w:hAnsi="Arial"/>
          <w:b w:val="0"/>
          <w:color w:val="1b1c1d"/>
          <w:sz w:val="24"/>
          <w:szCs w:val="24"/>
        </w:rPr>
      </w:pPr>
      <w:bookmarkStart w:colFirst="0" w:colLast="0" w:name="_jrr0oiyjj27o" w:id="7"/>
      <w:bookmarkEnd w:id="7"/>
      <w:r w:rsidDel="00000000" w:rsidR="00000000" w:rsidRPr="00000000">
        <w:rPr>
          <w:rFonts w:ascii="Arial" w:cs="Arial" w:eastAsia="Arial" w:hAnsi="Arial"/>
          <w:b w:val="0"/>
          <w:color w:val="1b1c1d"/>
          <w:sz w:val="24"/>
          <w:szCs w:val="24"/>
          <w:rtl w:val="0"/>
        </w:rPr>
        <w:t xml:space="preserve">Princípios Fundamentais para o Planejamento nas Classes Especiais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="276" w:lineRule="auto"/>
        <w:jc w:val="center"/>
        <w:rPr>
          <w:rFonts w:ascii="Arial" w:cs="Arial" w:eastAsia="Arial" w:hAnsi="Arial"/>
          <w:color w:val="1b1c1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b1c1d"/>
          <w:sz w:val="24"/>
          <w:szCs w:val="24"/>
          <w:rtl w:val="0"/>
        </w:rPr>
        <w:t xml:space="preserve">As informações a seguir são cruciais e devem permear todo o planejamento pedagógico nas Classes Especiais: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color w:val="1b1c1d"/>
          <w:sz w:val="24"/>
          <w:szCs w:val="24"/>
          <w:rtl w:val="0"/>
        </w:rPr>
        <w:t xml:space="preserve">INCLUSÃO: O planejamento pedagógico deve construir condições e possíveis caminhos de acesso e permanência dos alunos com deficiência e transtornos globais do desenvolvimento nas classes comuns do ensino regular, enfatizando o processo de inclusão nos diferentes espaços escolares disponíveis na Unidade Escolar, na busca da universalização do ensino de qualidade. As estratégias devem promover a interação e a participação ativa desses alunos em atividades compartilhadas sempre que possível.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color w:val="1b1c1d"/>
          <w:sz w:val="24"/>
          <w:szCs w:val="24"/>
          <w:rtl w:val="0"/>
        </w:rPr>
        <w:t xml:space="preserve">FUNCIONALIDADE: É definida como um comportamento ou uma ação para a qual possa ser visualizado um início e um fim; isto é: algo passível de execução. A Funcionalidade é um termo que engloba todas as funções do corpo, atividades e participação; de maneira similar, incapacidade é um termo que inclui deficiências, limitação da atividade ou restrição na participação. São relacionados os fatores ambientais que interagem com todos estes construtos. Nesse sentido, as atividades devem estar direcionadas a uma visão global do aluno e sua qualidade de vida, priorizando habilidades que tenham utilidade prática em seu cotidiano e promovam sua independência.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color w:val="1b1c1d"/>
          <w:sz w:val="24"/>
          <w:szCs w:val="24"/>
          <w:rtl w:val="0"/>
        </w:rPr>
        <w:t xml:space="preserve">AUTONOMIA: Etimologicamente, autonomia significa o poder de dar a si a própria lei. Não se entende este poder como algo absoluto e ilimitado, nem como sinônimo de autossuficiência. Indica uma esfera particular cuja existência é garantida dentro dos próprios limites que a distinguem do poder dos outros, mas, apesar de ser distinta, não é incompatível com as outras leis. Autonomia é oposta a heteronomia (toda lei que procede de outro). As ações desenvolvidas na escola buscam a produção de sujeitos autônomos, capazes de autogestão e superação da heteronomia. A escola, enquanto espaço inclusivo, deve apresentar em seus discursos e práticas educacionais alternativas que possibilitem aos sujeitos o desenvolvimento de sua autonomia, mesmo que em pequenas conquistas diárias.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color w:val="1b1c1d"/>
          <w:sz w:val="24"/>
          <w:szCs w:val="24"/>
          <w:rtl w:val="0"/>
        </w:rPr>
        <w:t xml:space="preserve">ESPECIFICIDADES E TERMINALIDADE: Segundo a Lei de Diretrizes e Bases da Educação 9.394/96, Inciso II do Artigo 59, Resolução CNE/CEB 02/01, Artigo 16 e Parecer do Conselho Nacional de Educação 17/01, é prevista a terminalidade específica para aqueles que não puderem atingir o nível exigido para a conclusão do ensino fundamental, em virtude de suas deficiências. A terminalidade específica prevê viabilizar ao aluno com grave deficiência intelectual ou múltipla, que não apresentar resultados de escolarização previstos no Inciso I do Artigo 32 da LDBN, a terminalidade específica do ensino fundamental, por meio da certificação de conclusão de escolaridade, com histórico escolar que apresente, de forma descritiva, as competências desenvolvidas pelo educando, bem como o encaminhamento devido para a educação de jovens e adultos e para a educação profissional.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color w:val="1b1c1d"/>
          <w:sz w:val="24"/>
          <w:szCs w:val="24"/>
          <w:rtl w:val="0"/>
        </w:rPr>
        <w:t xml:space="preserve">Currículo Funcional Natural: É fundamental implementar o Currículo Funcional Natural, que vai além das Atividades de Vida Diária (AVDs) e enquadra todas as habilidades que uma pessoa necessita para ter êxito na vida e estar adaptada da melhor forma a fim de ser mais aceitável em seu meio. Além disso, ele possui um conjunto de instruções e procedimentos que reúnem práticas de aprendizagens em sala de aula para que o que o aluno aprenda tenha utilidade para si de forma mais natural possível (mais semelhante ao mundo real), facilitando a generalização das habilidades em diferentes contextos.</w:t>
        <w:br w:type="textWrapping"/>
      </w:r>
    </w:p>
    <w:p w:rsidR="00000000" w:rsidDel="00000000" w:rsidP="00000000" w:rsidRDefault="00000000" w:rsidRPr="00000000" w14:paraId="00000031">
      <w:pPr>
        <w:spacing w:after="0" w:line="276" w:lineRule="auto"/>
        <w:jc w:val="center"/>
        <w:rPr>
          <w:rFonts w:ascii="Arial" w:cs="Arial" w:eastAsia="Arial" w:hAnsi="Arial"/>
          <w:color w:val="1b1c1d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="276" w:lineRule="auto"/>
        <w:jc w:val="center"/>
        <w:rPr>
          <w:rFonts w:ascii="Arial" w:cs="Arial" w:eastAsia="Arial" w:hAnsi="Arial"/>
          <w:color w:val="1b1c1d"/>
          <w:sz w:val="30"/>
          <w:szCs w:val="30"/>
        </w:rPr>
      </w:pPr>
      <w:bookmarkStart w:colFirst="0" w:colLast="0" w:name="_49dlfmto4q35" w:id="8"/>
      <w:bookmarkEnd w:id="8"/>
      <w:r w:rsidDel="00000000" w:rsidR="00000000" w:rsidRPr="00000000">
        <w:rPr>
          <w:rFonts w:ascii="Arial" w:cs="Arial" w:eastAsia="Arial" w:hAnsi="Arial"/>
          <w:color w:val="1b1c1d"/>
          <w:sz w:val="30"/>
          <w:szCs w:val="30"/>
          <w:rtl w:val="0"/>
        </w:rPr>
        <w:t xml:space="preserve">Plano de Curso - Classes Especiais</w:t>
      </w:r>
    </w:p>
    <w:p w:rsidR="00000000" w:rsidDel="00000000" w:rsidP="00000000" w:rsidRDefault="00000000" w:rsidRPr="00000000" w14:paraId="0000003D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Professor (a) : 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Turma: CE __</w:t>
        <w:tab/>
        <w:t xml:space="preserve"> Horário: 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Alunos/ Especificidades (CID, Deficiência, suportes e etc) :</w:t>
      </w:r>
    </w:p>
    <w:tbl>
      <w:tblPr>
        <w:tblStyle w:val="Table2"/>
        <w:tblW w:w="150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85"/>
        <w:gridCol w:w="9960"/>
        <w:tblGridChange w:id="0">
          <w:tblGrid>
            <w:gridCol w:w="5085"/>
            <w:gridCol w:w="996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8"/>
          <w:szCs w:val="28"/>
        </w:rPr>
      </w:pPr>
      <w:bookmarkStart w:colFirst="0" w:colLast="0" w:name="_iwxg8g42hk0i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Observações:</w:t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1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2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80"/>
        <w:gridCol w:w="2895"/>
        <w:gridCol w:w="2520"/>
        <w:gridCol w:w="2520"/>
        <w:gridCol w:w="2280"/>
        <w:gridCol w:w="2790"/>
        <w:tblGridChange w:id="0">
          <w:tblGrid>
            <w:gridCol w:w="2280"/>
            <w:gridCol w:w="2895"/>
            <w:gridCol w:w="2520"/>
            <w:gridCol w:w="2520"/>
            <w:gridCol w:w="2280"/>
            <w:gridCol w:w="2790"/>
          </w:tblGrid>
        </w:tblGridChange>
      </w:tblGrid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PLANO DE CURSO 2025</w:t>
            </w:r>
          </w:p>
        </w:tc>
      </w:tr>
      <w:tr>
        <w:trPr>
          <w:cantSplit w:val="0"/>
          <w:trHeight w:val="797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AUTOCUIDADO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MOTORA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(FINA E AMPLA)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SOCIAL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ACADÊMICA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COMUNICAÇÃO (LINGUAGEM)</w:t>
            </w:r>
          </w:p>
        </w:tc>
      </w:tr>
      <w:tr>
        <w:trPr>
          <w:cantSplit w:val="0"/>
          <w:trHeight w:val="5415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OBJETIVOS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72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102" w:hanging="51"/>
              <w:rPr>
                <w:rFonts w:ascii="Arial" w:cs="Arial" w:eastAsia="Arial" w:hAnsi="Arial"/>
              </w:rPr>
            </w:pPr>
            <w:bookmarkStart w:colFirst="0" w:colLast="0" w:name="_r70qfe1itg14" w:id="10"/>
            <w:bookmarkEnd w:id="1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7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CONTEÚDOS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720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ATIVIDADES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72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200" w:line="276" w:lineRule="auto"/>
              <w:ind w:left="720" w:firstLine="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72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AVALIAÇÃO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200" w:line="276" w:lineRule="auto"/>
              <w:ind w:left="720" w:firstLine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424" w:top="568" w:left="1276" w:right="42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1b1c1d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1b1c1d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