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ORIENTAÇÕES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Planejamento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iniciar um trabalho com o aluno, o professor deverá elaborar um planejamento seguindo os conteúdos conceituais, procedimentais e atitudinais. Os professores trabalharão divididos em grupos, de acordo com o ano do ciclo ou o ano de escolaridade e entregarão apenas um documento por grupo.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Conteúdos Conceituais –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referem-se ao conjunto de imagens, ideias, fatos e noções desenvolvidos pelas diferentes ciências para compreensão do mundo natural.  A apropriação desse conhecimento, nunca pronto e acabado, mas em constante construção, permite ao aluno atribuir significados aos conteúdos estudados e entender o mundo.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Embora esses conteúdos estejam de certa forma ligados </w:t>
      </w:r>
      <w:r w:rsidDel="00000000" w:rsidR="00000000" w:rsidRPr="00000000">
        <w:rPr>
          <w:rtl w:val="0"/>
        </w:rPr>
        <w:t xml:space="preserve">às atividades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repetição e memorização, é importante conduzir o aluno a representar as informações de maneira mais genérica, para que ele seja capaz de, num futuro próximo, compreender informações e problemas, relacionar ideias, comparar ocorrências, elaborar interpretações,  etc.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Conteúdos Procedimentais –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compõem um conjunto de ações ou habilidades ordenadas e direcionadas ao alcance de objetivos.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Algumas atividades se propõem a desenvolver algumas dessas habilidades, tais como: leitura, desenho, recorte e colagem, coleta de materiais, etc.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Os conteúdos procedimentais também incluem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habilidades técnicas de estudo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como: observação, registro, classificação, comparação, pesquisa em diferentes fontes, etc;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habilidades para resolução de problemas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como reconhecimento do problema, levantamento de hipóteses, estabelecimento de conclusões, verbalização de ideias, etc.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Conteúdos Atitudinais –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referem-se aos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valores,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às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atitudes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às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normas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permeiam todo o processo de formação escolar.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valores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orientam crianças sobre as ações e lhes possibilitam emitir um juízo sobre 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próprias condutas.  São exemplos de valores: a solidariedade, o respeito aos colegas e ao professor, etc.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As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atitudes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as tendências ou predisposições das pessoas, nesse caso, dos alunos, de atuarem de determinada maneira.  As atitudes são bastante complexas, pois envolvem a cognição (conhecimentos e crenças), os afetos (sentimentos e preferências) e as condutas (ações e declaração de intenções).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Exemplos de atitudes: ajuda aos colegas, cooperação para a realização das tarefas, responsabilidade em relação à própria saúde e ao bem estar das pessoas.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As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padrões de conduta definidos e partilhados por todos os membros de determinado grupo.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Exemplos de normas: não falar muito alto, dialogar para esclarecer conflitos, cuidar do material escolar e respeitar opiniões alheias.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Seguem informações importantes em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planejamento 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SEGUE MODELO DE PLANO DE CURSO PARA SER EDITADO, PREENCHIDO E ENVIADO PELO DRIVE DO SEU REGINA CELI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dúvidas, procurar o administrativo da Unidade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Plano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PMingLiu-ExtB" w:cs="PMingLiu-ExtB" w:eastAsia="PMingLiu-ExtB" w:hAnsi="PMingLiu-ExtB"/>
          <w:b w:val="1"/>
          <w:sz w:val="48"/>
          <w:szCs w:val="48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-12699</wp:posOffset>
                </wp:positionV>
                <wp:extent cx="4841875" cy="168846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20313" y="3031018"/>
                          <a:ext cx="465137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635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Classe inclusiva (NÚMERO DA CLASSE),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Professor(a): (NOME DA PROFESSORA), Turno: (NUMERO).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-12699</wp:posOffset>
                </wp:positionV>
                <wp:extent cx="4841875" cy="1688465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1875" cy="1688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Modelo de Planejamento 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Turma: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Turno:</w:t>
        <w:tab/>
        <w:t xml:space="preserve">1º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Bimestre: 1º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295610</wp:posOffset>
                </wp:positionV>
                <wp:extent cx="6524625" cy="385729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33535" y="1813088"/>
                          <a:ext cx="642493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APRESENTE OS DESTAQUES IDENTIFICADOS NAS AVALIAÇÕES INICIAIS FEITAS NAS PRIMEIRAS SEMANAS DE AULA, ASSIM COMO UMA BREVE APRESENTAÇÃO DA REALIDADE DA CLASSE – TOTAL DE ALUNOS, ALUNOS INCLUSOS, DEMANDAS PEDAGÓGICAS E TUDO QUE JULGAR PERTINENTE))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295610</wp:posOffset>
                </wp:positionV>
                <wp:extent cx="6524625" cy="385729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3857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 diagnose da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5672455" cy="26111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57398" y="2522065"/>
                          <a:ext cx="5577205" cy="251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5672455" cy="2611120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2455" cy="2611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-25399</wp:posOffset>
                </wp:positionV>
                <wp:extent cx="5672455" cy="393255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57398" y="1861348"/>
                          <a:ext cx="5577205" cy="383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-25399</wp:posOffset>
                </wp:positionV>
                <wp:extent cx="5672455" cy="3932555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2455" cy="393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Lecionada: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Turma:</w:t>
        <w:tab/>
        <w:tab/>
        <w:tab/>
        <w:tab/>
        <w:t xml:space="preserve">Turno:</w:t>
        <w:tab/>
        <w:tab/>
        <w:tab/>
        <w:t xml:space="preserve">  Bimestre: 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1"/>
        <w:tblW w:w="9078.0" w:type="dxa"/>
        <w:jc w:val="left"/>
        <w:tblLayout w:type="fixed"/>
        <w:tblLook w:val="0000"/>
      </w:tblPr>
      <w:tblGrid>
        <w:gridCol w:w="2726"/>
        <w:gridCol w:w="3596"/>
        <w:gridCol w:w="2756"/>
        <w:tblGridChange w:id="0">
          <w:tblGrid>
            <w:gridCol w:w="2726"/>
            <w:gridCol w:w="3596"/>
            <w:gridCol w:w="2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2164"/>
              </w:tabs>
              <w:spacing w:after="283" w:before="0" w:line="240" w:lineRule="auto"/>
              <w:ind w:left="2164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2"/>
        <w:tblW w:w="9078.0" w:type="dxa"/>
        <w:jc w:val="left"/>
        <w:tblLayout w:type="fixed"/>
        <w:tblLook w:val="0000"/>
      </w:tblPr>
      <w:tblGrid>
        <w:gridCol w:w="2726"/>
        <w:gridCol w:w="3596"/>
        <w:gridCol w:w="2756"/>
        <w:tblGridChange w:id="0">
          <w:tblGrid>
            <w:gridCol w:w="2726"/>
            <w:gridCol w:w="3596"/>
            <w:gridCol w:w="2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283" w:before="0" w:line="240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3"/>
        <w:tblW w:w="9078.0" w:type="dxa"/>
        <w:jc w:val="left"/>
        <w:tblLayout w:type="fixed"/>
        <w:tblLook w:val="0000"/>
      </w:tblPr>
      <w:tblGrid>
        <w:gridCol w:w="2726"/>
        <w:gridCol w:w="3668"/>
        <w:gridCol w:w="2684"/>
        <w:tblGridChange w:id="0">
          <w:tblGrid>
            <w:gridCol w:w="2726"/>
            <w:gridCol w:w="3668"/>
            <w:gridCol w:w="26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283" w:before="0" w:line="240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Lecionada: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Turma:</w:t>
        <w:tab/>
        <w:tab/>
        <w:tab/>
        <w:tab/>
        <w:t xml:space="preserve">Turno:</w:t>
        <w:tab/>
        <w:tab/>
        <w:tab/>
        <w:t xml:space="preserve">  Bimestre: 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4"/>
        <w:tblW w:w="9078.0" w:type="dxa"/>
        <w:jc w:val="left"/>
        <w:tblLayout w:type="fixed"/>
        <w:tblLook w:val="0000"/>
      </w:tblPr>
      <w:tblGrid>
        <w:gridCol w:w="2726"/>
        <w:gridCol w:w="3596"/>
        <w:gridCol w:w="2756"/>
        <w:tblGridChange w:id="0">
          <w:tblGrid>
            <w:gridCol w:w="2726"/>
            <w:gridCol w:w="3596"/>
            <w:gridCol w:w="2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2164"/>
              </w:tabs>
              <w:spacing w:after="283" w:before="0" w:line="240" w:lineRule="auto"/>
              <w:ind w:left="2164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5"/>
        <w:tblW w:w="9078.0" w:type="dxa"/>
        <w:jc w:val="left"/>
        <w:tblLayout w:type="fixed"/>
        <w:tblLook w:val="0000"/>
      </w:tblPr>
      <w:tblGrid>
        <w:gridCol w:w="2726"/>
        <w:gridCol w:w="3596"/>
        <w:gridCol w:w="2756"/>
        <w:tblGridChange w:id="0">
          <w:tblGrid>
            <w:gridCol w:w="2726"/>
            <w:gridCol w:w="3596"/>
            <w:gridCol w:w="2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283" w:before="0" w:line="240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6"/>
        <w:tblW w:w="9078.0" w:type="dxa"/>
        <w:jc w:val="left"/>
        <w:tblLayout w:type="fixed"/>
        <w:tblLook w:val="0000"/>
      </w:tblPr>
      <w:tblGrid>
        <w:gridCol w:w="2726"/>
        <w:gridCol w:w="3668"/>
        <w:gridCol w:w="2684"/>
        <w:tblGridChange w:id="0">
          <w:tblGrid>
            <w:gridCol w:w="2726"/>
            <w:gridCol w:w="3668"/>
            <w:gridCol w:w="26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283" w:before="0" w:line="240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Lecionada: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Turma:</w:t>
        <w:tab/>
        <w:tab/>
        <w:tab/>
        <w:tab/>
        <w:t xml:space="preserve">Turno:</w:t>
        <w:tab/>
        <w:tab/>
        <w:tab/>
        <w:t xml:space="preserve">  Bimestre: 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7"/>
        <w:tblW w:w="9078.0" w:type="dxa"/>
        <w:jc w:val="left"/>
        <w:tblLayout w:type="fixed"/>
        <w:tblLook w:val="0000"/>
      </w:tblPr>
      <w:tblGrid>
        <w:gridCol w:w="2726"/>
        <w:gridCol w:w="3596"/>
        <w:gridCol w:w="2756"/>
        <w:tblGridChange w:id="0">
          <w:tblGrid>
            <w:gridCol w:w="2726"/>
            <w:gridCol w:w="3596"/>
            <w:gridCol w:w="2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2164"/>
              </w:tabs>
              <w:spacing w:after="283" w:before="0" w:line="240" w:lineRule="auto"/>
              <w:ind w:left="2164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8"/>
        <w:tblW w:w="9078.0" w:type="dxa"/>
        <w:jc w:val="left"/>
        <w:tblLayout w:type="fixed"/>
        <w:tblLook w:val="0000"/>
      </w:tblPr>
      <w:tblGrid>
        <w:gridCol w:w="2726"/>
        <w:gridCol w:w="3596"/>
        <w:gridCol w:w="2756"/>
        <w:tblGridChange w:id="0">
          <w:tblGrid>
            <w:gridCol w:w="2726"/>
            <w:gridCol w:w="3596"/>
            <w:gridCol w:w="2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283" w:before="0" w:line="240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Subtemas –</w:t>
      </w:r>
      <w:r w:rsidDel="00000000" w:rsidR="00000000" w:rsidRPr="00000000">
        <w:rPr>
          <w:rtl w:val="0"/>
        </w:rPr>
      </w:r>
    </w:p>
    <w:tbl>
      <w:tblPr>
        <w:tblStyle w:val="Table9"/>
        <w:tblW w:w="9078.0" w:type="dxa"/>
        <w:jc w:val="left"/>
        <w:tblLayout w:type="fixed"/>
        <w:tblLook w:val="0000"/>
      </w:tblPr>
      <w:tblGrid>
        <w:gridCol w:w="2726"/>
        <w:gridCol w:w="3668"/>
        <w:gridCol w:w="2684"/>
        <w:tblGridChange w:id="0">
          <w:tblGrid>
            <w:gridCol w:w="2726"/>
            <w:gridCol w:w="3668"/>
            <w:gridCol w:w="26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Atitudes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283" w:before="0" w:line="240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848"/>
              </w:tabs>
              <w:spacing w:after="283" w:before="0" w:line="240" w:lineRule="auto"/>
              <w:ind w:left="1848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937"/>
              </w:tabs>
              <w:spacing w:after="283" w:before="0" w:line="240" w:lineRule="auto"/>
              <w:ind w:left="193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Avaliação: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-25399</wp:posOffset>
                </wp:positionV>
                <wp:extent cx="5541645" cy="418973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2803" y="1732760"/>
                          <a:ext cx="5446395" cy="40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-25399</wp:posOffset>
                </wp:positionV>
                <wp:extent cx="5541645" cy="418973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1645" cy="418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pgSz w:h="16838" w:w="11906" w:orient="portrait"/>
      <w:pgMar w:bottom="720" w:top="1474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PMingLiu-ExtB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Duque de Caxias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110489</wp:posOffset>
          </wp:positionH>
          <wp:positionV relativeFrom="paragraph">
            <wp:posOffset>-149222</wp:posOffset>
          </wp:positionV>
          <wp:extent cx="625475" cy="69786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475" cy="697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Escola Municipal Regina Celi da Silva Cerdeira – Centro de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R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eferência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1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1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1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1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1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1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1"/>
    <w:next w:val="TextodebalãoChar"/>
    <w:autoRedefine w:val="0"/>
    <w:hidden w:val="0"/>
    <w:qFormat w:val="0"/>
    <w:rPr>
      <w:rFonts w:ascii="Tahoma" w:cs="Mangal" w:hAnsi="Tahoma"/>
      <w:w w:val="100"/>
      <w:position w:val="-1"/>
      <w:sz w:val="16"/>
      <w:szCs w:val="14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1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1LVL2">
    <w:name w:val="WW_CharLFO1LVL2"/>
    <w:next w:val="WW_CharLFO1LVL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1LVL3">
    <w:name w:val="WW_CharLFO1LVL3"/>
    <w:next w:val="WW_CharLFO1LVL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1LVL4">
    <w:name w:val="WW_CharLFO1LVL4"/>
    <w:next w:val="WW_CharLFO1LVL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1LVL5">
    <w:name w:val="WW_CharLFO1LVL5"/>
    <w:next w:val="WW_CharLFO1LVL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1LVL6">
    <w:name w:val="WW_CharLFO1LVL6"/>
    <w:next w:val="WW_CharLFO1LVL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1LVL7">
    <w:name w:val="WW_CharLFO1LVL7"/>
    <w:next w:val="WW_CharLFO1LVL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1LVL8">
    <w:name w:val="WW_CharLFO1LVL8"/>
    <w:next w:val="WW_CharLFO1LVL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1LVL9">
    <w:name w:val="WW_CharLFO1LVL9"/>
    <w:next w:val="WW_CharLFO1LVL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5LVL1">
    <w:name w:val="WW_CharLFO5LVL1"/>
    <w:next w:val="WW_CharLFO5LVL1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5LVL2">
    <w:name w:val="WW_CharLFO5LVL2"/>
    <w:next w:val="WW_CharLFO5LVL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3">
    <w:name w:val="WW_CharLFO5LVL3"/>
    <w:next w:val="WW_CharLFO5LVL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5LVL4">
    <w:name w:val="WW_CharLFO5LVL4"/>
    <w:next w:val="WW_CharLFO5LVL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5LVL5">
    <w:name w:val="WW_CharLFO5LVL5"/>
    <w:next w:val="WW_CharLFO5LVL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6">
    <w:name w:val="WW_CharLFO5LVL6"/>
    <w:next w:val="WW_CharLFO5LVL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5LVL7">
    <w:name w:val="WW_CharLFO5LVL7"/>
    <w:next w:val="WW_CharLFO5LVL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5LVL8">
    <w:name w:val="WW_CharLFO5LVL8"/>
    <w:next w:val="WW_CharLFO5LVL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9">
    <w:name w:val="WW_CharLFO5LVL9"/>
    <w:next w:val="WW_CharLFO5LVL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LO-Normal">
    <w:name w:val="LO-Normal"/>
    <w:next w:val="LO-Normal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Arial" w:eastAsia="SimSun" w:hAnsi="Liberation Serif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LO-Normal"/>
    <w:next w:val="Cabeçalho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Textodebalão">
    <w:name w:val="Texto de balão"/>
    <w:basedOn w:val="LO-Normal"/>
    <w:next w:val="Textodebalão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LO-Normal"/>
    <w:next w:val="Rodapé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iy3HfrZuGEgpfA3BdTf49pRmg==">CgMxLjA4AHIhMXZrQjQ1djJSb0VJc04tRUJ4UWtyTGtRbTFybXBmWlZk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2022-05-06T13:35:00Z</dcterms:created>
  <dc:creator>Usuario</dc:creator>
</cp:coreProperties>
</file>